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80" w:rsidRPr="00473380" w:rsidRDefault="00473380" w:rsidP="00880B8D">
      <w:pPr>
        <w:jc w:val="center"/>
        <w:rPr>
          <w:rFonts w:ascii="Omnes" w:hAnsi="Omnes"/>
          <w:b/>
          <w:sz w:val="24"/>
        </w:rPr>
      </w:pPr>
      <w:r w:rsidRPr="00473380">
        <w:rPr>
          <w:rFonts w:ascii="Omnes" w:hAnsi="Omnes"/>
          <w:b/>
          <w:sz w:val="24"/>
        </w:rPr>
        <w:t>Pr</w:t>
      </w:r>
      <w:r w:rsidR="007A391A">
        <w:rPr>
          <w:rFonts w:ascii="Omnes" w:hAnsi="Omnes"/>
          <w:b/>
          <w:sz w:val="24"/>
        </w:rPr>
        <w:t>ogression in Vocabulary - Year 6</w:t>
      </w:r>
    </w:p>
    <w:p w:rsidR="00473380" w:rsidRPr="007D7578" w:rsidRDefault="007A391A" w:rsidP="00FE02A0">
      <w:pPr>
        <w:ind w:left="-21"/>
      </w:pPr>
      <w:r>
        <w:rPr>
          <w:rFonts w:ascii="Omnes" w:hAnsi="Omnes"/>
        </w:rPr>
        <w:t>During Year 6</w:t>
      </w:r>
      <w:r w:rsidR="00F244C7" w:rsidRPr="00F244C7">
        <w:rPr>
          <w:rFonts w:ascii="Omnes" w:hAnsi="Omnes"/>
        </w:rPr>
        <w:t>, children should be able to appropriately use and apply the words they have learned during Y</w:t>
      </w:r>
      <w:r w:rsidR="004D6A04">
        <w:rPr>
          <w:rFonts w:ascii="Omnes" w:hAnsi="Omnes"/>
        </w:rPr>
        <w:t xml:space="preserve">ears </w:t>
      </w:r>
      <w:r>
        <w:rPr>
          <w:rFonts w:ascii="Omnes" w:hAnsi="Omnes"/>
        </w:rPr>
        <w:t>1-5</w:t>
      </w:r>
      <w:r w:rsidR="007D7578" w:rsidRPr="00F244C7">
        <w:rPr>
          <w:rFonts w:ascii="Omnes" w:hAnsi="Omnes"/>
        </w:rPr>
        <w:t>.</w:t>
      </w:r>
      <w:r w:rsidR="00FE02A0" w:rsidRPr="00F244C7">
        <w:rPr>
          <w:rFonts w:ascii="Omnes" w:hAnsi="Omnes"/>
        </w:rPr>
        <w:t xml:space="preserve"> </w:t>
      </w:r>
      <w:r w:rsidR="00F244C7" w:rsidRPr="00F244C7">
        <w:rPr>
          <w:rFonts w:ascii="Omnes" w:hAnsi="Omnes"/>
        </w:rPr>
        <w:t>Over the course of the year, they should become familiar with the following additional words, in the context of the places, topics and concepts being studied</w:t>
      </w:r>
      <w:r w:rsidR="007D7578" w:rsidRPr="00F244C7">
        <w:rPr>
          <w:rFonts w:ascii="Omnes" w:hAnsi="Omnes"/>
        </w:rPr>
        <w:t>.</w:t>
      </w:r>
      <w:r w:rsidR="00880B8D">
        <w:rPr>
          <w:rFonts w:ascii="Omnes" w:hAnsi="Omne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4"/>
        <w:gridCol w:w="3558"/>
      </w:tblGrid>
      <w:tr w:rsidR="00AE645A" w:rsidRPr="00473380" w:rsidTr="00AE645A">
        <w:tc>
          <w:tcPr>
            <w:tcW w:w="3514" w:type="dxa"/>
          </w:tcPr>
          <w:p w:rsidR="00AE645A" w:rsidRPr="00473380" w:rsidRDefault="00AE645A">
            <w:pPr>
              <w:rPr>
                <w:rFonts w:ascii="Omnes" w:hAnsi="Omnes"/>
                <w:b/>
              </w:rPr>
            </w:pPr>
            <w:r>
              <w:rPr>
                <w:rFonts w:ascii="Omnes" w:hAnsi="Omnes"/>
                <w:b/>
              </w:rPr>
              <w:t>Tier 2</w:t>
            </w:r>
          </w:p>
        </w:tc>
        <w:tc>
          <w:tcPr>
            <w:tcW w:w="3558" w:type="dxa"/>
          </w:tcPr>
          <w:p w:rsidR="00AE645A" w:rsidRPr="00473380" w:rsidRDefault="00AE645A">
            <w:pPr>
              <w:rPr>
                <w:rFonts w:ascii="Omnes" w:hAnsi="Omnes"/>
                <w:b/>
              </w:rPr>
            </w:pPr>
            <w:bookmarkStart w:id="0" w:name="_GoBack"/>
            <w:bookmarkEnd w:id="0"/>
            <w:r>
              <w:rPr>
                <w:rFonts w:ascii="Omnes" w:hAnsi="Omnes"/>
                <w:b/>
              </w:rPr>
              <w:t>Tier 3</w:t>
            </w:r>
          </w:p>
        </w:tc>
      </w:tr>
      <w:tr w:rsidR="00AE645A" w:rsidRPr="00473380" w:rsidTr="00AE645A">
        <w:tc>
          <w:tcPr>
            <w:tcW w:w="3514" w:type="dxa"/>
          </w:tcPr>
          <w:p w:rsidR="00AE645A" w:rsidRDefault="00AE645A" w:rsidP="007A391A">
            <w:pPr>
              <w:tabs>
                <w:tab w:val="left" w:pos="2265"/>
              </w:tabs>
              <w:rPr>
                <w:rFonts w:ascii="Omnes" w:hAnsi="Omnes"/>
              </w:rPr>
            </w:pPr>
          </w:p>
          <w:p w:rsidR="00AE645A" w:rsidRPr="00D13A29" w:rsidRDefault="00AE645A" w:rsidP="00AE645A">
            <w:pPr>
              <w:rPr>
                <w:rFonts w:ascii="Omnes" w:hAnsi="Omnes" w:cs="Arial"/>
                <w:b/>
              </w:rPr>
            </w:pPr>
            <w:r w:rsidRPr="00D13A29">
              <w:rPr>
                <w:rFonts w:ascii="Omnes" w:hAnsi="Omnes" w:cs="Arial"/>
                <w:b/>
              </w:rPr>
              <w:t>Aquatic biomes:</w:t>
            </w:r>
          </w:p>
          <w:p w:rsidR="00AE645A" w:rsidRPr="00D13A29" w:rsidRDefault="00AE645A" w:rsidP="00AE645A">
            <w:pPr>
              <w:rPr>
                <w:rFonts w:ascii="Omnes" w:hAnsi="Omnes" w:cs="Arial"/>
              </w:rPr>
            </w:pPr>
            <w:r w:rsidRPr="00D13A29">
              <w:rPr>
                <w:rFonts w:ascii="Omnes" w:hAnsi="Omnes" w:cs="Arial"/>
              </w:rPr>
              <w:t>Marine</w:t>
            </w:r>
          </w:p>
          <w:p w:rsidR="00AE645A" w:rsidRPr="00D13A29" w:rsidRDefault="00AE645A" w:rsidP="00AE645A">
            <w:pPr>
              <w:rPr>
                <w:rFonts w:ascii="Omnes" w:hAnsi="Omnes" w:cs="Arial"/>
              </w:rPr>
            </w:pPr>
            <w:r w:rsidRPr="00D13A29">
              <w:rPr>
                <w:rFonts w:ascii="Omnes" w:hAnsi="Omnes" w:cs="Arial"/>
              </w:rPr>
              <w:t>Ocean</w:t>
            </w:r>
          </w:p>
          <w:p w:rsidR="00AE645A" w:rsidRPr="00D13A29" w:rsidRDefault="00AE645A" w:rsidP="00AE645A">
            <w:pPr>
              <w:rPr>
                <w:rFonts w:ascii="Omnes" w:hAnsi="Omnes" w:cs="Arial"/>
              </w:rPr>
            </w:pPr>
            <w:r w:rsidRPr="00D13A29">
              <w:rPr>
                <w:rFonts w:ascii="Omnes" w:hAnsi="Omnes" w:cs="Arial"/>
              </w:rPr>
              <w:t>River</w:t>
            </w:r>
          </w:p>
          <w:p w:rsidR="00AE645A" w:rsidRPr="00D13A29" w:rsidRDefault="00AE645A" w:rsidP="00AE645A">
            <w:pPr>
              <w:rPr>
                <w:rFonts w:ascii="Omnes" w:hAnsi="Omnes" w:cs="Arial"/>
              </w:rPr>
            </w:pPr>
            <w:r w:rsidRPr="00D13A29">
              <w:rPr>
                <w:rFonts w:ascii="Omnes" w:hAnsi="Omnes" w:cs="Arial"/>
              </w:rPr>
              <w:t>Freshwater</w:t>
            </w:r>
          </w:p>
          <w:p w:rsidR="00AE645A" w:rsidRPr="00D13A29" w:rsidRDefault="00AE645A" w:rsidP="00AE645A">
            <w:pPr>
              <w:rPr>
                <w:rFonts w:ascii="Omnes" w:hAnsi="Omnes" w:cs="Arial"/>
              </w:rPr>
            </w:pPr>
            <w:r w:rsidRPr="00D13A29">
              <w:rPr>
                <w:rFonts w:ascii="Omnes" w:hAnsi="Omnes" w:cs="Arial"/>
              </w:rPr>
              <w:t>Lake</w:t>
            </w:r>
          </w:p>
          <w:p w:rsidR="00AE645A" w:rsidRPr="00D13A29" w:rsidRDefault="00AE645A" w:rsidP="00AE645A">
            <w:pPr>
              <w:rPr>
                <w:rFonts w:ascii="Omnes" w:hAnsi="Omnes" w:cs="Arial"/>
              </w:rPr>
            </w:pPr>
            <w:r w:rsidRPr="00D13A29">
              <w:rPr>
                <w:rFonts w:ascii="Omnes" w:hAnsi="Omnes" w:cs="Arial"/>
              </w:rPr>
              <w:t xml:space="preserve">Coral reef </w:t>
            </w:r>
          </w:p>
          <w:p w:rsidR="00AE645A" w:rsidRPr="00D13A29" w:rsidRDefault="00AE645A" w:rsidP="00AE645A">
            <w:pPr>
              <w:rPr>
                <w:rFonts w:ascii="Omnes" w:hAnsi="Omnes" w:cs="Arial"/>
              </w:rPr>
            </w:pPr>
            <w:r w:rsidRPr="00D13A29">
              <w:rPr>
                <w:rFonts w:ascii="Omnes" w:hAnsi="Omnes" w:cs="Arial"/>
              </w:rPr>
              <w:t>runoff</w:t>
            </w:r>
          </w:p>
          <w:p w:rsidR="00AE645A" w:rsidRPr="00D13A29" w:rsidRDefault="00AE645A" w:rsidP="00AE645A">
            <w:pPr>
              <w:rPr>
                <w:rFonts w:ascii="Omnes" w:hAnsi="Omnes" w:cs="Arial"/>
              </w:rPr>
            </w:pPr>
            <w:r w:rsidRPr="00D13A29">
              <w:rPr>
                <w:rFonts w:ascii="Omnes" w:hAnsi="Omnes" w:cs="Arial"/>
              </w:rPr>
              <w:t>algae</w:t>
            </w:r>
          </w:p>
          <w:p w:rsidR="00AE645A" w:rsidRPr="00D13A29" w:rsidRDefault="00AE645A" w:rsidP="00AE645A">
            <w:pPr>
              <w:rPr>
                <w:rFonts w:ascii="Omnes" w:hAnsi="Omnes" w:cs="Arial"/>
              </w:rPr>
            </w:pPr>
            <w:r w:rsidRPr="00D13A29">
              <w:rPr>
                <w:rFonts w:ascii="Omnes" w:hAnsi="Omnes" w:cs="Arial"/>
              </w:rPr>
              <w:t>photosynthesis</w:t>
            </w:r>
          </w:p>
          <w:p w:rsidR="00AE645A" w:rsidRPr="00D13A29" w:rsidRDefault="00AE645A" w:rsidP="00AE645A">
            <w:pPr>
              <w:rPr>
                <w:rFonts w:ascii="Omnes" w:hAnsi="Omnes" w:cs="Arial"/>
              </w:rPr>
            </w:pPr>
            <w:r w:rsidRPr="00D13A29">
              <w:rPr>
                <w:rFonts w:ascii="Omnes" w:hAnsi="Omnes" w:cs="Arial"/>
              </w:rPr>
              <w:t>organisms</w:t>
            </w:r>
          </w:p>
          <w:p w:rsidR="00AE645A" w:rsidRPr="00D13A29" w:rsidRDefault="00AE645A" w:rsidP="00AE645A">
            <w:pPr>
              <w:rPr>
                <w:rFonts w:ascii="Omnes" w:hAnsi="Omnes" w:cs="Arial"/>
              </w:rPr>
            </w:pPr>
            <w:r w:rsidRPr="00D13A29">
              <w:rPr>
                <w:rFonts w:ascii="Omnes" w:hAnsi="Omnes" w:cs="Arial"/>
              </w:rPr>
              <w:t>nutrients</w:t>
            </w:r>
          </w:p>
          <w:p w:rsidR="00AE645A" w:rsidRPr="00D13A29" w:rsidRDefault="00AE645A" w:rsidP="00AE645A">
            <w:pPr>
              <w:rPr>
                <w:rFonts w:ascii="Omnes" w:hAnsi="Omnes" w:cs="Arial"/>
              </w:rPr>
            </w:pPr>
            <w:r w:rsidRPr="00D13A29">
              <w:rPr>
                <w:rFonts w:ascii="Omnes" w:hAnsi="Omnes" w:cs="Arial"/>
              </w:rPr>
              <w:t>oxygen</w:t>
            </w:r>
          </w:p>
          <w:p w:rsidR="00AE645A" w:rsidRPr="00D13A29" w:rsidRDefault="00AE645A" w:rsidP="00AE645A">
            <w:pPr>
              <w:rPr>
                <w:rFonts w:ascii="Omnes" w:hAnsi="Omnes" w:cs="Arial"/>
              </w:rPr>
            </w:pPr>
            <w:r w:rsidRPr="00D13A29">
              <w:rPr>
                <w:rFonts w:ascii="Omnes" w:hAnsi="Omnes" w:cs="Arial"/>
              </w:rPr>
              <w:t>estuaries</w:t>
            </w:r>
          </w:p>
          <w:p w:rsidR="00AE645A" w:rsidRPr="00D13A29" w:rsidRDefault="00AE645A" w:rsidP="00AE645A">
            <w:pPr>
              <w:rPr>
                <w:rFonts w:ascii="Omnes" w:hAnsi="Omnes" w:cs="Arial"/>
              </w:rPr>
            </w:pPr>
            <w:r w:rsidRPr="00D13A29">
              <w:rPr>
                <w:rFonts w:ascii="Omnes" w:hAnsi="Omnes" w:cs="Arial"/>
              </w:rPr>
              <w:t>ecology</w:t>
            </w:r>
          </w:p>
          <w:p w:rsidR="00AE645A" w:rsidRPr="00D13A29" w:rsidRDefault="00AE645A" w:rsidP="00AE645A">
            <w:pPr>
              <w:rPr>
                <w:rFonts w:ascii="Omnes" w:hAnsi="Omnes" w:cs="Arial"/>
              </w:rPr>
            </w:pPr>
            <w:r w:rsidRPr="00D13A29">
              <w:rPr>
                <w:rFonts w:ascii="Omnes" w:hAnsi="Omnes" w:cs="Arial"/>
              </w:rPr>
              <w:t>wetlands</w:t>
            </w:r>
          </w:p>
          <w:p w:rsidR="00AE645A" w:rsidRPr="00D13A29" w:rsidRDefault="00AE645A" w:rsidP="00AE645A">
            <w:pPr>
              <w:rPr>
                <w:rFonts w:ascii="Omnes" w:hAnsi="Omnes" w:cs="Arial"/>
              </w:rPr>
            </w:pPr>
          </w:p>
          <w:p w:rsidR="00AE645A" w:rsidRPr="00D13A29" w:rsidRDefault="00AE645A" w:rsidP="00AE645A">
            <w:pPr>
              <w:rPr>
                <w:rFonts w:ascii="Omnes" w:hAnsi="Omnes" w:cs="Arial"/>
              </w:rPr>
            </w:pPr>
            <w:r w:rsidRPr="00D13A29">
              <w:rPr>
                <w:rFonts w:ascii="Omnes" w:hAnsi="Omnes" w:cs="Arial"/>
              </w:rPr>
              <w:t>Sustainable fishing</w:t>
            </w:r>
          </w:p>
          <w:p w:rsidR="00AE645A" w:rsidRPr="00D13A29" w:rsidRDefault="00AE645A" w:rsidP="00AE645A">
            <w:pPr>
              <w:rPr>
                <w:rFonts w:ascii="Omnes" w:hAnsi="Omnes" w:cs="Arial"/>
              </w:rPr>
            </w:pPr>
            <w:r w:rsidRPr="00D13A29">
              <w:rPr>
                <w:rFonts w:ascii="Omnes" w:hAnsi="Omnes" w:cs="Arial"/>
              </w:rPr>
              <w:t>fishing industry</w:t>
            </w:r>
          </w:p>
          <w:p w:rsidR="00AE645A" w:rsidRPr="00D13A29" w:rsidRDefault="00AE645A" w:rsidP="00AE645A">
            <w:pPr>
              <w:rPr>
                <w:rFonts w:ascii="Omnes" w:hAnsi="Omnes" w:cs="Arial"/>
              </w:rPr>
            </w:pPr>
            <w:r w:rsidRPr="00D13A29">
              <w:rPr>
                <w:rFonts w:ascii="Omnes" w:hAnsi="Omnes" w:cs="Arial"/>
              </w:rPr>
              <w:t>pollution</w:t>
            </w:r>
          </w:p>
          <w:p w:rsidR="00AE645A" w:rsidRPr="00563E60" w:rsidRDefault="00AE645A" w:rsidP="007A391A">
            <w:pPr>
              <w:tabs>
                <w:tab w:val="left" w:pos="2265"/>
              </w:tabs>
              <w:rPr>
                <w:rFonts w:ascii="Omnes" w:hAnsi="Omnes"/>
              </w:rPr>
            </w:pPr>
          </w:p>
        </w:tc>
        <w:tc>
          <w:tcPr>
            <w:tcW w:w="3558" w:type="dxa"/>
          </w:tcPr>
          <w:p w:rsidR="00AE645A" w:rsidRPr="00D13A29" w:rsidRDefault="00AE645A" w:rsidP="00AE645A">
            <w:pPr>
              <w:tabs>
                <w:tab w:val="left" w:pos="2265"/>
              </w:tabs>
              <w:rPr>
                <w:rFonts w:ascii="Omnes" w:hAnsi="Omnes"/>
                <w:b/>
              </w:rPr>
            </w:pPr>
            <w:r w:rsidRPr="00D13A29">
              <w:rPr>
                <w:rFonts w:ascii="Omnes" w:hAnsi="Omnes"/>
                <w:b/>
              </w:rPr>
              <w:t>Remaining largest (by population)</w:t>
            </w:r>
          </w:p>
          <w:p w:rsidR="00AE645A" w:rsidRPr="00D13A29" w:rsidRDefault="00AE645A" w:rsidP="00AE645A">
            <w:pPr>
              <w:tabs>
                <w:tab w:val="left" w:pos="2265"/>
              </w:tabs>
              <w:rPr>
                <w:rFonts w:ascii="Omnes" w:hAnsi="Omnes"/>
                <w:b/>
              </w:rPr>
            </w:pPr>
            <w:r w:rsidRPr="00D13A29">
              <w:rPr>
                <w:rFonts w:ascii="Omnes" w:hAnsi="Omnes"/>
                <w:b/>
              </w:rPr>
              <w:t>counties of United Kingdom:</w:t>
            </w:r>
          </w:p>
          <w:p w:rsidR="00AE645A" w:rsidRDefault="00AE645A" w:rsidP="00AE645A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Greater London</w:t>
            </w:r>
          </w:p>
          <w:p w:rsidR="00AE645A" w:rsidRDefault="00AE645A" w:rsidP="00AE645A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West Midlands</w:t>
            </w:r>
          </w:p>
          <w:p w:rsidR="00AE645A" w:rsidRDefault="00AE645A" w:rsidP="00AE645A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Kent</w:t>
            </w:r>
          </w:p>
          <w:p w:rsidR="00AE645A" w:rsidRDefault="00AE645A" w:rsidP="00AE645A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Hampshire</w:t>
            </w:r>
          </w:p>
          <w:p w:rsidR="00AE645A" w:rsidRDefault="00AE645A" w:rsidP="00AE645A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Essex</w:t>
            </w:r>
          </w:p>
          <w:p w:rsidR="00AE645A" w:rsidRDefault="00AE645A" w:rsidP="00AE645A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Merseyside</w:t>
            </w:r>
          </w:p>
          <w:p w:rsidR="00AE645A" w:rsidRDefault="00AE645A" w:rsidP="00AE645A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Devon</w:t>
            </w:r>
          </w:p>
          <w:p w:rsidR="00AE645A" w:rsidRDefault="00AE645A" w:rsidP="00AE645A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Surrey</w:t>
            </w:r>
          </w:p>
          <w:p w:rsidR="00AE645A" w:rsidRDefault="00AE645A" w:rsidP="00AE645A">
            <w:pPr>
              <w:tabs>
                <w:tab w:val="left" w:pos="2265"/>
              </w:tabs>
              <w:rPr>
                <w:rFonts w:ascii="Omnes" w:hAnsi="Omnes"/>
              </w:rPr>
            </w:pPr>
            <w:r>
              <w:rPr>
                <w:rFonts w:ascii="Omnes" w:hAnsi="Omnes"/>
              </w:rPr>
              <w:t>Hertfordshire</w:t>
            </w:r>
          </w:p>
          <w:p w:rsidR="00AE645A" w:rsidRDefault="00AE645A" w:rsidP="00AE645A">
            <w:pPr>
              <w:rPr>
                <w:rFonts w:ascii="Omnes" w:hAnsi="Omnes" w:cs="Arial"/>
                <w:b/>
              </w:rPr>
            </w:pPr>
            <w:r>
              <w:rPr>
                <w:rFonts w:ascii="Omnes" w:hAnsi="Omnes"/>
              </w:rPr>
              <w:t>Nottinghamshire</w:t>
            </w:r>
          </w:p>
          <w:p w:rsidR="00AE645A" w:rsidRDefault="00AE645A" w:rsidP="00D13A29">
            <w:pPr>
              <w:rPr>
                <w:rFonts w:ascii="Omnes" w:hAnsi="Omnes" w:cs="Arial"/>
                <w:b/>
              </w:rPr>
            </w:pPr>
          </w:p>
          <w:p w:rsidR="00AE645A" w:rsidRDefault="00AE645A" w:rsidP="00D13A29">
            <w:pPr>
              <w:rPr>
                <w:rFonts w:ascii="Omnes" w:hAnsi="Omnes" w:cs="Arial"/>
                <w:b/>
              </w:rPr>
            </w:pPr>
          </w:p>
          <w:p w:rsidR="00AE645A" w:rsidRDefault="00AE645A" w:rsidP="00D13A29">
            <w:pPr>
              <w:rPr>
                <w:rFonts w:ascii="Omnes" w:hAnsi="Omnes" w:cs="Arial"/>
                <w:b/>
              </w:rPr>
            </w:pPr>
          </w:p>
          <w:p w:rsidR="00AE645A" w:rsidRPr="00B83824" w:rsidRDefault="00AE645A" w:rsidP="00AE645A">
            <w:pPr>
              <w:rPr>
                <w:rFonts w:ascii="Omnes" w:hAnsi="Omnes" w:cs="Arial"/>
                <w:sz w:val="24"/>
                <w:szCs w:val="24"/>
              </w:rPr>
            </w:pPr>
          </w:p>
        </w:tc>
      </w:tr>
    </w:tbl>
    <w:p w:rsidR="00473380" w:rsidRDefault="00473380">
      <w:pPr>
        <w:rPr>
          <w:rFonts w:ascii="Omnes" w:hAnsi="Omnes"/>
        </w:rPr>
      </w:pPr>
    </w:p>
    <w:p w:rsidR="00787FDD" w:rsidRDefault="00787FDD">
      <w:pPr>
        <w:rPr>
          <w:rFonts w:ascii="Omnes" w:hAnsi="Omnes"/>
        </w:rPr>
      </w:pPr>
    </w:p>
    <w:p w:rsidR="00563E60" w:rsidRDefault="00563E60">
      <w:pPr>
        <w:rPr>
          <w:rFonts w:ascii="Omnes" w:hAnsi="Omnes"/>
        </w:rPr>
      </w:pPr>
    </w:p>
    <w:p w:rsidR="00563E60" w:rsidRDefault="00563E60">
      <w:pPr>
        <w:rPr>
          <w:rFonts w:ascii="Omnes" w:hAnsi="Omnes"/>
        </w:rPr>
      </w:pPr>
    </w:p>
    <w:p w:rsidR="00D40062" w:rsidRDefault="00D40062">
      <w:pPr>
        <w:rPr>
          <w:rFonts w:ascii="Omnes" w:hAnsi="Omnes"/>
        </w:rPr>
      </w:pPr>
    </w:p>
    <w:sectPr w:rsidR="00D40062" w:rsidSect="004733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F0F" w:rsidRDefault="00D26F0F" w:rsidP="008103A3">
      <w:pPr>
        <w:spacing w:after="0" w:line="240" w:lineRule="auto"/>
      </w:pPr>
      <w:r>
        <w:separator/>
      </w:r>
    </w:p>
  </w:endnote>
  <w:endnote w:type="continuationSeparator" w:id="0">
    <w:p w:rsidR="00D26F0F" w:rsidRDefault="00D26F0F" w:rsidP="0081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mnes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F0F" w:rsidRDefault="00D26F0F" w:rsidP="008103A3">
      <w:pPr>
        <w:spacing w:after="0" w:line="240" w:lineRule="auto"/>
      </w:pPr>
      <w:r>
        <w:separator/>
      </w:r>
    </w:p>
  </w:footnote>
  <w:footnote w:type="continuationSeparator" w:id="0">
    <w:p w:rsidR="00D26F0F" w:rsidRDefault="00D26F0F" w:rsidP="00810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50E8"/>
    <w:multiLevelType w:val="hybridMultilevel"/>
    <w:tmpl w:val="2CD65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E62B34"/>
    <w:multiLevelType w:val="hybridMultilevel"/>
    <w:tmpl w:val="70CA85EC"/>
    <w:lvl w:ilvl="0" w:tplc="07000B14">
      <w:numFmt w:val="bullet"/>
      <w:lvlText w:val="-"/>
      <w:lvlJc w:val="left"/>
      <w:pPr>
        <w:ind w:left="720" w:hanging="360"/>
      </w:pPr>
      <w:rPr>
        <w:rFonts w:ascii="Omnes" w:eastAsiaTheme="minorHAnsi" w:hAnsi="Omne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80"/>
    <w:rsid w:val="00060B07"/>
    <w:rsid w:val="000B243C"/>
    <w:rsid w:val="001224B9"/>
    <w:rsid w:val="00162854"/>
    <w:rsid w:val="00270B78"/>
    <w:rsid w:val="002E34EA"/>
    <w:rsid w:val="003517E5"/>
    <w:rsid w:val="003727DA"/>
    <w:rsid w:val="00417E40"/>
    <w:rsid w:val="00473380"/>
    <w:rsid w:val="004D6A04"/>
    <w:rsid w:val="00563E60"/>
    <w:rsid w:val="005F78CA"/>
    <w:rsid w:val="00633CBD"/>
    <w:rsid w:val="00787FDD"/>
    <w:rsid w:val="007A391A"/>
    <w:rsid w:val="007D7578"/>
    <w:rsid w:val="008103A3"/>
    <w:rsid w:val="008779F2"/>
    <w:rsid w:val="00880B8D"/>
    <w:rsid w:val="00907449"/>
    <w:rsid w:val="009E0BF8"/>
    <w:rsid w:val="009E6C37"/>
    <w:rsid w:val="00A45902"/>
    <w:rsid w:val="00A958AF"/>
    <w:rsid w:val="00AE645A"/>
    <w:rsid w:val="00AE79CA"/>
    <w:rsid w:val="00B83824"/>
    <w:rsid w:val="00C6505E"/>
    <w:rsid w:val="00C74341"/>
    <w:rsid w:val="00C9112E"/>
    <w:rsid w:val="00C96718"/>
    <w:rsid w:val="00D13A29"/>
    <w:rsid w:val="00D26F0F"/>
    <w:rsid w:val="00D40062"/>
    <w:rsid w:val="00F244C7"/>
    <w:rsid w:val="00F44DB1"/>
    <w:rsid w:val="00FE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6C23"/>
  <w15:chartTrackingRefBased/>
  <w15:docId w15:val="{BD725CAD-1B15-4631-A465-04D9671F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03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8103A3"/>
    <w:pPr>
      <w:spacing w:after="0" w:line="240" w:lineRule="auto"/>
    </w:pPr>
    <w:rPr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03A3"/>
    <w:rPr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8103A3"/>
    <w:rPr>
      <w:vertAlign w:val="superscript"/>
    </w:rPr>
  </w:style>
  <w:style w:type="paragraph" w:styleId="ListParagraph">
    <w:name w:val="List Paragraph"/>
    <w:basedOn w:val="Normal"/>
    <w:uiPriority w:val="34"/>
    <w:qFormat/>
    <w:rsid w:val="008103A3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Cooke</dc:creator>
  <cp:keywords/>
  <dc:description/>
  <cp:lastModifiedBy>Katherine Wallace</cp:lastModifiedBy>
  <cp:revision>3</cp:revision>
  <dcterms:created xsi:type="dcterms:W3CDTF">2023-01-19T15:32:00Z</dcterms:created>
  <dcterms:modified xsi:type="dcterms:W3CDTF">2024-11-06T10:19:00Z</dcterms:modified>
</cp:coreProperties>
</file>